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2F9" w:rsidRPr="00051DF1" w:rsidRDefault="000602F9" w:rsidP="000602F9">
      <w:pPr>
        <w:pStyle w:val="1"/>
        <w:spacing w:before="0" w:line="240" w:lineRule="auto"/>
        <w:ind w:left="10773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51DF1">
        <w:rPr>
          <w:rFonts w:ascii="Times New Roman" w:hAnsi="Times New Roman" w:cs="Times New Roman"/>
          <w:b w:val="0"/>
          <w:color w:val="auto"/>
          <w:sz w:val="24"/>
          <w:szCs w:val="24"/>
        </w:rPr>
        <w:t>Утверждаю</w:t>
      </w:r>
      <w:r w:rsidRPr="00051DF1">
        <w:rPr>
          <w:rFonts w:ascii="Times New Roman" w:hAnsi="Times New Roman" w:cs="Times New Roman"/>
          <w:b w:val="0"/>
          <w:color w:val="auto"/>
          <w:sz w:val="24"/>
          <w:szCs w:val="24"/>
        </w:rPr>
        <w:br/>
        <w:t xml:space="preserve">директор ООО «РЭТ» </w:t>
      </w:r>
    </w:p>
    <w:p w:rsidR="0032747B" w:rsidRPr="00184627" w:rsidRDefault="000602F9" w:rsidP="000602F9">
      <w:pPr>
        <w:pStyle w:val="1"/>
        <w:spacing w:before="0" w:line="240" w:lineRule="auto"/>
        <w:ind w:left="10773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051DF1">
        <w:rPr>
          <w:rFonts w:ascii="Times New Roman" w:hAnsi="Times New Roman" w:cs="Times New Roman"/>
          <w:b w:val="0"/>
          <w:color w:val="auto"/>
          <w:sz w:val="24"/>
          <w:szCs w:val="24"/>
        </w:rPr>
        <w:t>_________ В.А. Забарин</w:t>
      </w:r>
    </w:p>
    <w:p w:rsidR="0032747B" w:rsidRPr="00184627" w:rsidRDefault="0032747B" w:rsidP="00333344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46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ПАСПОРТ УСЛУГИ (ПРОЦЕССА) </w:t>
      </w:r>
      <w:r w:rsidR="00A16133">
        <w:rPr>
          <w:rFonts w:ascii="Times New Roman" w:hAnsi="Times New Roman" w:cs="Times New Roman"/>
          <w:color w:val="000000" w:themeColor="text1"/>
          <w:sz w:val="24"/>
          <w:szCs w:val="24"/>
        </w:rPr>
        <w:t>ОО</w:t>
      </w:r>
      <w:r w:rsidR="00333344" w:rsidRPr="00184627">
        <w:rPr>
          <w:rFonts w:ascii="Times New Roman" w:hAnsi="Times New Roman" w:cs="Times New Roman"/>
          <w:color w:val="000000" w:themeColor="text1"/>
          <w:sz w:val="24"/>
          <w:szCs w:val="24"/>
        </w:rPr>
        <w:t>О «</w:t>
      </w:r>
      <w:r w:rsidR="000602F9">
        <w:rPr>
          <w:rFonts w:ascii="Times New Roman" w:hAnsi="Times New Roman" w:cs="Times New Roman"/>
          <w:color w:val="000000" w:themeColor="text1"/>
          <w:sz w:val="24"/>
          <w:szCs w:val="24"/>
        </w:rPr>
        <w:t>РЭТ</w:t>
      </w:r>
      <w:r w:rsidR="00333344" w:rsidRPr="0018462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6C788E" w:rsidRPr="00184627" w:rsidRDefault="00405B1D" w:rsidP="006C788E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4627">
        <w:rPr>
          <w:rFonts w:ascii="Times New Roman" w:hAnsi="Times New Roman" w:cs="Times New Roman"/>
          <w:color w:val="000000" w:themeColor="text1"/>
          <w:sz w:val="24"/>
          <w:szCs w:val="24"/>
        </w:rPr>
        <w:t>КОД 1.</w:t>
      </w:r>
      <w:r w:rsidR="006C788E" w:rsidRPr="00184627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1846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6C788E" w:rsidRPr="00184627">
        <w:rPr>
          <w:rFonts w:ascii="Times New Roman" w:hAnsi="Times New Roman" w:cs="Times New Roman"/>
          <w:color w:val="000000" w:themeColor="text1"/>
          <w:sz w:val="24"/>
          <w:szCs w:val="24"/>
        </w:rPr>
        <w:t>ИНФОРМИРОВАНИЕ ПОТРЕБИТЕЛЯ ОБ АВАРИЙНЫХ СИТУАЦИЯХ В РАСПРЕДЕЛИТЕЛЬНЫХ ЭЛЕКТРИЧЕСКИХ СЕТЯХ, РЕМОНТНЫХ И ПРОФИЛАКТИЧЕСКИХ РАБОТАХ, ПЛАНОВЫХ ОГРАНИЧЕНИЯХ РЕЖИМА ПОТРЕБЛЕНИЯ ЭЛЕКТРИЧЕСКОЙ ЭНЕРГИИ, ВЛИЯЮЩИХ НА ИСПОЛНЕНИЕ ОБЯЗАТЕЛЬСТВ ПО ДОГОВОРУ ОБ ОКАЗАНИИ УСЛУГ ПО ПЕРЕДАЧЕ ЭЛЕКТРИЧЕСКОЙ ЭНЕРГИИ</w:t>
      </w:r>
    </w:p>
    <w:p w:rsidR="000653F9" w:rsidRPr="00184627" w:rsidRDefault="000653F9" w:rsidP="000653F9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84BD8" w:rsidRPr="00184627" w:rsidRDefault="008C2E25" w:rsidP="0032747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46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КРУГ ЗАЯВИТЕЛЕЙ</w:t>
      </w:r>
      <w:r w:rsidR="000653F9" w:rsidRPr="001846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: </w:t>
      </w:r>
      <w:r w:rsidR="006D2507" w:rsidRPr="00184627">
        <w:rPr>
          <w:rFonts w:ascii="Times New Roman" w:hAnsi="Times New Roman" w:cs="Times New Roman"/>
          <w:color w:val="000000" w:themeColor="text1"/>
          <w:sz w:val="24"/>
          <w:szCs w:val="24"/>
        </w:rPr>
        <w:t>юридические и физические лица, индивидуальные предприниматели, имеющие заключенный с сетевой организацией договор об оказании услуги по передаче электрической энергии</w:t>
      </w:r>
    </w:p>
    <w:p w:rsidR="005B627E" w:rsidRPr="00184627" w:rsidRDefault="008C2E25" w:rsidP="0032747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46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РАЗМЕР ПЛАТЫ ЗА ПРЕДОСТАВЛЕНИЕ УСЛУГИ (ПРОЦЕССА) И ОСНОВАНИЕ ЕЕ </w:t>
      </w:r>
      <w:proofErr w:type="spellStart"/>
      <w:proofErr w:type="gramStart"/>
      <w:r w:rsidRPr="001846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ВЗИМАНИЯ:</w:t>
      </w:r>
      <w:r w:rsidRPr="00184627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584BD8" w:rsidRPr="00184627">
        <w:rPr>
          <w:rFonts w:ascii="Times New Roman" w:hAnsi="Times New Roman" w:cs="Times New Roman"/>
          <w:color w:val="000000" w:themeColor="text1"/>
          <w:sz w:val="24"/>
          <w:szCs w:val="24"/>
        </w:rPr>
        <w:t>лата</w:t>
      </w:r>
      <w:proofErr w:type="spellEnd"/>
      <w:proofErr w:type="gramEnd"/>
      <w:r w:rsidR="00584BD8" w:rsidRPr="001846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2507" w:rsidRPr="00184627">
        <w:rPr>
          <w:rFonts w:ascii="Times New Roman" w:hAnsi="Times New Roman" w:cs="Times New Roman"/>
          <w:color w:val="000000" w:themeColor="text1"/>
          <w:sz w:val="24"/>
          <w:szCs w:val="24"/>
        </w:rPr>
        <w:t>не взимается</w:t>
      </w:r>
      <w:r w:rsidR="005B627E" w:rsidRPr="0018462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05B1D" w:rsidRPr="00184627" w:rsidRDefault="008C2E25" w:rsidP="003274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46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УСЛОВИЯ ОКАЗАНИЯ УСЛУГИ (ПРОЦЕССА</w:t>
      </w:r>
      <w:proofErr w:type="gramStart"/>
      <w:r w:rsidRPr="001846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):</w:t>
      </w:r>
      <w:r w:rsidR="008A4645" w:rsidRPr="00184627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6D2507" w:rsidRPr="00184627">
        <w:rPr>
          <w:rFonts w:ascii="Times New Roman" w:hAnsi="Times New Roman" w:cs="Times New Roman"/>
          <w:color w:val="000000" w:themeColor="text1"/>
          <w:sz w:val="24"/>
          <w:szCs w:val="24"/>
        </w:rPr>
        <w:t>аключенный</w:t>
      </w:r>
      <w:proofErr w:type="gramEnd"/>
      <w:r w:rsidR="006D2507" w:rsidRPr="001846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сетевой организацией договор об оказании услуги по передаче электрической энергии</w:t>
      </w:r>
      <w:r w:rsidR="00405B1D" w:rsidRPr="0018462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C2E25" w:rsidRPr="00184627" w:rsidRDefault="008C2E25" w:rsidP="003274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46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РЕЗУЛЬТАТ ОКАЗАНИЯ УСЛУГИ (ПРОЦЕССА): </w:t>
      </w:r>
      <w:r w:rsidR="00875EEF" w:rsidRPr="001846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уведомление потребителей о введении </w:t>
      </w:r>
      <w:r w:rsidR="00875EEF" w:rsidRPr="001846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аварийного ограничения режима потребления электрической энергии (мощности)</w:t>
      </w:r>
      <w:r w:rsidR="00D870EE" w:rsidRPr="001846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0653F9" w:rsidRPr="00184627" w:rsidRDefault="008C2E25" w:rsidP="0032747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846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СОСТАВ, ПОСЛЕДОВАТЕЛЬНОСТЬ И СРОКИ ОКАЗАНИЯ УСЛУГИ (ПРОЦЕССА):</w:t>
      </w:r>
    </w:p>
    <w:tbl>
      <w:tblPr>
        <w:tblStyle w:val="af3"/>
        <w:tblW w:w="4956" w:type="pct"/>
        <w:tblLayout w:type="fixed"/>
        <w:tblLook w:val="00A0" w:firstRow="1" w:lastRow="0" w:firstColumn="1" w:lastColumn="0" w:noHBand="0" w:noVBand="0"/>
      </w:tblPr>
      <w:tblGrid>
        <w:gridCol w:w="471"/>
        <w:gridCol w:w="1807"/>
        <w:gridCol w:w="2562"/>
        <w:gridCol w:w="2697"/>
        <w:gridCol w:w="1978"/>
        <w:gridCol w:w="1735"/>
        <w:gridCol w:w="2901"/>
      </w:tblGrid>
      <w:tr w:rsidR="00C02B7A" w:rsidRPr="000602F9" w:rsidTr="00184627">
        <w:tc>
          <w:tcPr>
            <w:tcW w:w="166" w:type="pct"/>
          </w:tcPr>
          <w:p w:rsidR="009D7322" w:rsidRPr="000602F9" w:rsidRDefault="009D7322" w:rsidP="008C2E2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38" w:type="pct"/>
          </w:tcPr>
          <w:p w:rsidR="009D7322" w:rsidRPr="000602F9" w:rsidRDefault="009D7322" w:rsidP="008C2E2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905" w:type="pct"/>
          </w:tcPr>
          <w:p w:rsidR="009D7322" w:rsidRPr="000602F9" w:rsidRDefault="009D7322" w:rsidP="008C2E2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Условие этапа</w:t>
            </w:r>
          </w:p>
        </w:tc>
        <w:tc>
          <w:tcPr>
            <w:tcW w:w="953" w:type="pct"/>
          </w:tcPr>
          <w:p w:rsidR="009D7322" w:rsidRPr="000602F9" w:rsidRDefault="009D7322" w:rsidP="009D732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699" w:type="pct"/>
          </w:tcPr>
          <w:p w:rsidR="009D7322" w:rsidRPr="000602F9" w:rsidRDefault="009D7322" w:rsidP="008C2E2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Форма предоставления</w:t>
            </w:r>
          </w:p>
        </w:tc>
        <w:tc>
          <w:tcPr>
            <w:tcW w:w="613" w:type="pct"/>
          </w:tcPr>
          <w:p w:rsidR="009D7322" w:rsidRPr="000602F9" w:rsidRDefault="009D7322" w:rsidP="008C2E2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1025" w:type="pct"/>
          </w:tcPr>
          <w:p w:rsidR="009D7322" w:rsidRPr="000602F9" w:rsidRDefault="009D7322" w:rsidP="008C2E2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Ссылка на нормативно правовой акт</w:t>
            </w:r>
          </w:p>
        </w:tc>
      </w:tr>
      <w:tr w:rsidR="009D7322" w:rsidRPr="000602F9" w:rsidTr="00184627">
        <w:tc>
          <w:tcPr>
            <w:tcW w:w="166" w:type="pct"/>
          </w:tcPr>
          <w:p w:rsidR="009D7322" w:rsidRPr="000602F9" w:rsidRDefault="009D7322" w:rsidP="00E36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8" w:type="pct"/>
          </w:tcPr>
          <w:p w:rsidR="009D7322" w:rsidRPr="000602F9" w:rsidRDefault="00C96D72" w:rsidP="003E00F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</w:t>
            </w:r>
            <w:r w:rsidR="00C95E9D"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утверждение </w:t>
            </w:r>
            <w:r w:rsidR="003E00FC"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сетевой организацией </w:t>
            </w:r>
            <w:r w:rsidR="00C95E9D"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графиков аварийного ограничения</w:t>
            </w:r>
          </w:p>
        </w:tc>
        <w:tc>
          <w:tcPr>
            <w:tcW w:w="905" w:type="pct"/>
          </w:tcPr>
          <w:p w:rsidR="009D7322" w:rsidRPr="000602F9" w:rsidRDefault="008A4645" w:rsidP="000602F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Заключенный с </w:t>
            </w:r>
            <w:r w:rsidR="00184627"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«</w:t>
            </w:r>
            <w:r w:rsid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РЭТ</w:t>
            </w:r>
            <w:r w:rsidR="00184627"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 </w:t>
            </w:r>
            <w:r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 об оказании услуги по передаче электрической энергии</w:t>
            </w:r>
          </w:p>
        </w:tc>
        <w:tc>
          <w:tcPr>
            <w:tcW w:w="953" w:type="pct"/>
          </w:tcPr>
          <w:p w:rsidR="009D7322" w:rsidRPr="000602F9" w:rsidRDefault="00C95E9D" w:rsidP="00E5056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Определение объёмов, места и времени действия ограничения</w:t>
            </w:r>
          </w:p>
        </w:tc>
        <w:tc>
          <w:tcPr>
            <w:tcW w:w="699" w:type="pct"/>
          </w:tcPr>
          <w:p w:rsidR="009D7322" w:rsidRPr="000602F9" w:rsidRDefault="009D7322" w:rsidP="007A615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C95E9D" w:rsidRPr="000602F9" w:rsidRDefault="00C95E9D" w:rsidP="00C95E9D">
            <w:pPr>
              <w:pStyle w:val="af2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не позднее чем за 10 дней до начала очередного периода</w:t>
            </w:r>
          </w:p>
          <w:p w:rsidR="009D7322" w:rsidRPr="000602F9" w:rsidRDefault="00C95E9D" w:rsidP="00C95E9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(период с 1 октября по 30 сентября следующего года)</w:t>
            </w:r>
          </w:p>
        </w:tc>
        <w:tc>
          <w:tcPr>
            <w:tcW w:w="1025" w:type="pct"/>
          </w:tcPr>
          <w:p w:rsidR="009D7322" w:rsidRPr="000602F9" w:rsidRDefault="009D7322" w:rsidP="00C95E9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Пункт </w:t>
            </w:r>
            <w:r w:rsidR="00C95E9D"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 Правил полного и (или) частичного ограничения режима потребления электрической энергии</w:t>
            </w:r>
            <w:r w:rsidRPr="000602F9">
              <w:rPr>
                <w:rStyle w:val="ae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footnoteReference w:id="1"/>
            </w:r>
            <w:r w:rsidR="00C96D72"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</w:p>
          <w:p w:rsidR="007A615C" w:rsidRPr="000602F9" w:rsidRDefault="007A615C" w:rsidP="00C96D7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Правила разработки и применения графиков аварийного ограничения режима потребления электрической энергии (мощности) и использования противоаварийной автоматики</w:t>
            </w:r>
            <w:r w:rsidR="00C96D72" w:rsidRPr="000602F9">
              <w:rPr>
                <w:rStyle w:val="ae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footnoteReference w:id="2"/>
            </w:r>
          </w:p>
        </w:tc>
      </w:tr>
      <w:tr w:rsidR="00231805" w:rsidRPr="000602F9" w:rsidTr="00184627">
        <w:trPr>
          <w:trHeight w:val="1122"/>
        </w:trPr>
        <w:tc>
          <w:tcPr>
            <w:tcW w:w="166" w:type="pct"/>
          </w:tcPr>
          <w:p w:rsidR="00231805" w:rsidRPr="000602F9" w:rsidRDefault="00231805" w:rsidP="00E36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638" w:type="pct"/>
          </w:tcPr>
          <w:p w:rsidR="00231805" w:rsidRPr="000602F9" w:rsidRDefault="00866BBA" w:rsidP="00866BBA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</w:t>
            </w:r>
            <w:r w:rsidR="00912868"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ов</w:t>
            </w:r>
            <w:r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едения </w:t>
            </w:r>
            <w:r w:rsidR="00912868"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 сведения гарантирующих поставщиков (</w:t>
            </w:r>
            <w:proofErr w:type="spellStart"/>
            <w:r w:rsidR="00912868"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энергосбытовых</w:t>
            </w:r>
            <w:proofErr w:type="spellEnd"/>
            <w:r w:rsidR="00912868"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12868"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энергоснабжающих</w:t>
            </w:r>
            <w:proofErr w:type="spellEnd"/>
            <w:r w:rsidR="00912868"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организаций) и их потребителей</w:t>
            </w:r>
            <w:r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графиков аварийных ограничений</w:t>
            </w:r>
          </w:p>
        </w:tc>
        <w:tc>
          <w:tcPr>
            <w:tcW w:w="905" w:type="pct"/>
          </w:tcPr>
          <w:p w:rsidR="00231805" w:rsidRPr="000602F9" w:rsidRDefault="00866BBA" w:rsidP="00866B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Утвержденные графики аварийного ограничения</w:t>
            </w:r>
          </w:p>
        </w:tc>
        <w:tc>
          <w:tcPr>
            <w:tcW w:w="953" w:type="pct"/>
          </w:tcPr>
          <w:p w:rsidR="00231805" w:rsidRPr="000602F9" w:rsidRDefault="00866BBA" w:rsidP="00866BBA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порядке, предусмотренном договором энергоснабжения (купли-продажи (поставки) электрической энергии (мощности)) или договором оказания услуг по передаче электрической энергии, доведения графиков ограничений до гарантирующих поставщиков (</w:t>
            </w:r>
            <w:proofErr w:type="spellStart"/>
            <w:r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энергосбытовых</w:t>
            </w:r>
            <w:proofErr w:type="spellEnd"/>
            <w:r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энергоснабжающих</w:t>
            </w:r>
            <w:proofErr w:type="spellEnd"/>
            <w:r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организаций) и их потребителей</w:t>
            </w:r>
          </w:p>
        </w:tc>
        <w:tc>
          <w:tcPr>
            <w:tcW w:w="699" w:type="pct"/>
          </w:tcPr>
          <w:p w:rsidR="00231805" w:rsidRPr="000602F9" w:rsidRDefault="00866BBA" w:rsidP="002963F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Письменно</w:t>
            </w:r>
            <w:r w:rsidR="008E5170"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е уведомление </w:t>
            </w:r>
          </w:p>
        </w:tc>
        <w:tc>
          <w:tcPr>
            <w:tcW w:w="613" w:type="pct"/>
          </w:tcPr>
          <w:p w:rsidR="00231805" w:rsidRPr="000602F9" w:rsidRDefault="00866BBA" w:rsidP="008E51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</w:t>
            </w:r>
            <w:r w:rsidR="008E5170"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соответствии с договором энергоснабжения или договором оказания услуг по передаче электрической энергии</w:t>
            </w:r>
          </w:p>
        </w:tc>
        <w:tc>
          <w:tcPr>
            <w:tcW w:w="1025" w:type="pct"/>
          </w:tcPr>
          <w:p w:rsidR="00231805" w:rsidRPr="000602F9" w:rsidRDefault="00866BBA" w:rsidP="00866BBA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 39 Правил полного и (или) частичного ограничения режима потребления электрической энергии</w:t>
            </w:r>
          </w:p>
        </w:tc>
      </w:tr>
      <w:tr w:rsidR="00866BBA" w:rsidRPr="000602F9" w:rsidTr="00184627">
        <w:trPr>
          <w:trHeight w:val="1122"/>
        </w:trPr>
        <w:tc>
          <w:tcPr>
            <w:tcW w:w="166" w:type="pct"/>
          </w:tcPr>
          <w:p w:rsidR="00866BBA" w:rsidRPr="000602F9" w:rsidRDefault="00866BBA" w:rsidP="00E36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8" w:type="pct"/>
          </w:tcPr>
          <w:p w:rsidR="00866BBA" w:rsidRPr="000602F9" w:rsidRDefault="00866BBA" w:rsidP="00866BBA">
            <w:pPr>
              <w:autoSpaceDE w:val="0"/>
              <w:autoSpaceDN w:val="0"/>
              <w:adjustRightInd w:val="0"/>
              <w:ind w:hanging="1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Публикация утвержденных графиков аварийного ограничения на сайте в сети «Интернет»</w:t>
            </w:r>
          </w:p>
        </w:tc>
        <w:tc>
          <w:tcPr>
            <w:tcW w:w="905" w:type="pct"/>
          </w:tcPr>
          <w:p w:rsidR="00866BBA" w:rsidRPr="000602F9" w:rsidRDefault="00866BBA" w:rsidP="00347A1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Утвержденные графики аварийного ограничения</w:t>
            </w:r>
          </w:p>
        </w:tc>
        <w:tc>
          <w:tcPr>
            <w:tcW w:w="953" w:type="pct"/>
          </w:tcPr>
          <w:p w:rsidR="00866BBA" w:rsidRPr="000602F9" w:rsidRDefault="00866BBA" w:rsidP="008E16C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9" w:type="pct"/>
          </w:tcPr>
          <w:p w:rsidR="00866BBA" w:rsidRPr="000602F9" w:rsidRDefault="003C32CD" w:rsidP="002963F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Электронная форма публикации</w:t>
            </w:r>
          </w:p>
        </w:tc>
        <w:tc>
          <w:tcPr>
            <w:tcW w:w="613" w:type="pct"/>
          </w:tcPr>
          <w:p w:rsidR="00866BBA" w:rsidRPr="000602F9" w:rsidRDefault="003C32CD" w:rsidP="003C32C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течение 10 рабочих дней после утверждения</w:t>
            </w:r>
          </w:p>
        </w:tc>
        <w:tc>
          <w:tcPr>
            <w:tcW w:w="1025" w:type="pct"/>
          </w:tcPr>
          <w:p w:rsidR="00866BBA" w:rsidRPr="000602F9" w:rsidRDefault="003C32CD" w:rsidP="00866BBA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 39 Правил полного и (или) частичного ограничения режима потребления электрической энергии</w:t>
            </w:r>
          </w:p>
        </w:tc>
      </w:tr>
      <w:tr w:rsidR="00231805" w:rsidRPr="000602F9" w:rsidTr="00184627">
        <w:trPr>
          <w:trHeight w:val="1122"/>
        </w:trPr>
        <w:tc>
          <w:tcPr>
            <w:tcW w:w="166" w:type="pct"/>
          </w:tcPr>
          <w:p w:rsidR="00231805" w:rsidRPr="000602F9" w:rsidRDefault="003C32CD" w:rsidP="00E36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8" w:type="pct"/>
          </w:tcPr>
          <w:p w:rsidR="00231805" w:rsidRPr="000602F9" w:rsidRDefault="00866241" w:rsidP="000602F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Введение </w:t>
            </w:r>
            <w:r w:rsidR="00631799"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полного и (или) частичного </w:t>
            </w:r>
            <w:r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ограничения </w:t>
            </w:r>
            <w:r w:rsidR="00ED3337"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 проведении ремонтных работ на  объектах электросетевого хозяйства</w:t>
            </w:r>
            <w:r w:rsidR="009B7F4E"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A1BBC"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</w:t>
            </w:r>
            <w:r w:rsidR="00333344"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 «</w:t>
            </w:r>
            <w:r w:rsid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РЭТ</w:t>
            </w:r>
            <w:r w:rsidR="00333344"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05" w:type="pct"/>
          </w:tcPr>
          <w:p w:rsidR="00CA5EBD" w:rsidRPr="000602F9" w:rsidRDefault="00F55F9B" w:rsidP="0063179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Проведение </w:t>
            </w:r>
            <w:r w:rsidR="005B7FA8"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ремонтных работ на объектах электросетевого хозяйства сетевой организации невозможно без ограничения режима потребления </w:t>
            </w:r>
            <w:r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потребителей</w:t>
            </w:r>
          </w:p>
        </w:tc>
        <w:tc>
          <w:tcPr>
            <w:tcW w:w="953" w:type="pct"/>
          </w:tcPr>
          <w:p w:rsidR="00900BEB" w:rsidRPr="000602F9" w:rsidRDefault="00900BEB" w:rsidP="00F55F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02F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231805" w:rsidRPr="000602F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.</w:t>
            </w:r>
            <w:r w:rsidRPr="000602F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231805" w:rsidRPr="000602F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.</w:t>
            </w:r>
            <w:r w:rsidR="00231805"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631799"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Уведомление потребителя о сроках проведения ремонтных и профилактических работ, которые влекут необходимость введения полного и (или) частичного ограничения режима потребления электроэнергии потребителя, в том числе в соответствии с графиком проведения работ, </w:t>
            </w:r>
            <w:r w:rsidR="00F55F9B"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напрямую или через действующего в его интересах гарантирующего поставщика.</w:t>
            </w:r>
            <w:r w:rsidR="001A36CE"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Гарантирующий поставщик в течение 1 (одних) суток передает потребителю </w:t>
            </w:r>
            <w:r w:rsidR="001A36CE"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уведомление о проведении таких работ и о сроках ограничения режима потребления в связи с их проведением.</w:t>
            </w:r>
          </w:p>
          <w:p w:rsidR="00F55F9B" w:rsidRPr="000602F9" w:rsidRDefault="008361CC" w:rsidP="00ED333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4.2.</w:t>
            </w: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="00ED3337"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ED3337"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ывод в ремонт объекта электросетевого хозяйства</w:t>
            </w:r>
          </w:p>
        </w:tc>
        <w:tc>
          <w:tcPr>
            <w:tcW w:w="699" w:type="pct"/>
          </w:tcPr>
          <w:p w:rsidR="00231805" w:rsidRPr="000602F9" w:rsidRDefault="00631799" w:rsidP="0063179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Письменное уведомление  потребителя (в том числе через гарантирующего поставщика), заказным письмом с уведомлением, факсом или иным другим способом, позволяющим определить дату и время передачи уведомления</w:t>
            </w:r>
          </w:p>
        </w:tc>
        <w:tc>
          <w:tcPr>
            <w:tcW w:w="613" w:type="pct"/>
          </w:tcPr>
          <w:p w:rsidR="00231805" w:rsidRPr="000602F9" w:rsidRDefault="00631799" w:rsidP="0063179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Уведомления направляются вместе с графиками ремонтных работ в соответствии с условиями заключенных договоров оказания услуг по передаче электроэнергии и согласно графикам проведения ремонтных работ.</w:t>
            </w:r>
          </w:p>
        </w:tc>
        <w:tc>
          <w:tcPr>
            <w:tcW w:w="1025" w:type="pct"/>
          </w:tcPr>
          <w:p w:rsidR="00231805" w:rsidRPr="000602F9" w:rsidRDefault="00ED3337" w:rsidP="00ED333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 30 Правил полного и (или) частичного ограничения режима потребления электрической энергии</w:t>
            </w:r>
          </w:p>
        </w:tc>
      </w:tr>
      <w:tr w:rsidR="00631799" w:rsidRPr="000602F9" w:rsidTr="00184627">
        <w:trPr>
          <w:trHeight w:val="557"/>
        </w:trPr>
        <w:tc>
          <w:tcPr>
            <w:tcW w:w="166" w:type="pct"/>
          </w:tcPr>
          <w:p w:rsidR="00631799" w:rsidRPr="000602F9" w:rsidRDefault="00631799" w:rsidP="00725F1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8" w:type="pct"/>
          </w:tcPr>
          <w:p w:rsidR="00631799" w:rsidRPr="000602F9" w:rsidRDefault="00631799" w:rsidP="00725F1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Введение ограничения при проведении ремонтных работ на  объектах электросетевого хозяйства смежной сетевой организации, иных владельцев</w:t>
            </w:r>
          </w:p>
        </w:tc>
        <w:tc>
          <w:tcPr>
            <w:tcW w:w="905" w:type="pct"/>
          </w:tcPr>
          <w:p w:rsidR="00631799" w:rsidRPr="000602F9" w:rsidRDefault="00631799" w:rsidP="0063179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Проведение ремонтных работ на объектах электросетевого хозяйства смежной сетевой организации, иных владельцев невозможно без ограничения режима потребления потребителей</w:t>
            </w:r>
          </w:p>
        </w:tc>
        <w:tc>
          <w:tcPr>
            <w:tcW w:w="953" w:type="pct"/>
          </w:tcPr>
          <w:p w:rsidR="0034577E" w:rsidRPr="000602F9" w:rsidRDefault="001A36CE" w:rsidP="003457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</w:t>
            </w:r>
            <w:r w:rsidR="0034577E"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ведом</w:t>
            </w:r>
            <w:r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ление </w:t>
            </w:r>
            <w:r w:rsidR="0034577E"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потребителя о введении ограничения режима потребления напрямую или (если это предусмотрено договором оказания услуг по передаче электрической энергии) через действующего в его интересах гарантирующего поставщика.</w:t>
            </w:r>
          </w:p>
          <w:p w:rsidR="00631799" w:rsidRPr="000602F9" w:rsidRDefault="0034577E" w:rsidP="001A36C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Гарантирующий поставщик в течение 1 (одних) суток передает потребителю уведомление о проведении таких работ и о сроках ограничения режима потребления в связи с их проведением.</w:t>
            </w:r>
          </w:p>
        </w:tc>
        <w:tc>
          <w:tcPr>
            <w:tcW w:w="699" w:type="pct"/>
          </w:tcPr>
          <w:p w:rsidR="00631799" w:rsidRPr="000602F9" w:rsidRDefault="00631799" w:rsidP="00725F1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Письменное уведомление  потребителя (в том числе через гарантирующего поставщика), заказным письмом с уведомлением, факсом или иным другим способом, позволяющим определить дату и время передачи уведомления</w:t>
            </w:r>
          </w:p>
        </w:tc>
        <w:tc>
          <w:tcPr>
            <w:tcW w:w="613" w:type="pct"/>
          </w:tcPr>
          <w:p w:rsidR="00631799" w:rsidRPr="000602F9" w:rsidRDefault="001A36CE" w:rsidP="001A36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 позднее 2 дней со дня получения от смежной сетевой организации уведомления о введении полного и (или) частичного ограничения режима потребления электроэнергии</w:t>
            </w:r>
          </w:p>
        </w:tc>
        <w:tc>
          <w:tcPr>
            <w:tcW w:w="1025" w:type="pct"/>
          </w:tcPr>
          <w:p w:rsidR="00631799" w:rsidRPr="000602F9" w:rsidRDefault="00631799" w:rsidP="00725F1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 30 Правил полного и (или) частичного ограничения режима потребления электрической энергии</w:t>
            </w:r>
          </w:p>
        </w:tc>
      </w:tr>
      <w:tr w:rsidR="00631799" w:rsidRPr="000602F9" w:rsidTr="00184627">
        <w:trPr>
          <w:trHeight w:val="1122"/>
        </w:trPr>
        <w:tc>
          <w:tcPr>
            <w:tcW w:w="166" w:type="pct"/>
          </w:tcPr>
          <w:p w:rsidR="00631799" w:rsidRPr="000602F9" w:rsidRDefault="001A36CE" w:rsidP="00E36F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38" w:type="pct"/>
          </w:tcPr>
          <w:p w:rsidR="00631799" w:rsidRPr="000602F9" w:rsidRDefault="00631799" w:rsidP="00A338F3">
            <w:pPr>
              <w:autoSpaceDE w:val="0"/>
              <w:autoSpaceDN w:val="0"/>
              <w:adjustRightInd w:val="0"/>
              <w:ind w:left="-1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Введение ограничения режима потребления по графикам ограничения режима потребления (мощности)</w:t>
            </w:r>
          </w:p>
        </w:tc>
        <w:tc>
          <w:tcPr>
            <w:tcW w:w="905" w:type="pct"/>
          </w:tcPr>
          <w:p w:rsidR="00631799" w:rsidRPr="000602F9" w:rsidRDefault="00631799" w:rsidP="00A33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Возникновение (угрозы возникновения) аварийных электроэнергетических режимов по причине возникновения дефицита электрической энергии и мощности и (или) недопустимых отклонений напряжения, перегрузки электротехнического оборудования и в иных чрезвычайных ситуациях</w:t>
            </w:r>
          </w:p>
        </w:tc>
        <w:tc>
          <w:tcPr>
            <w:tcW w:w="953" w:type="pct"/>
          </w:tcPr>
          <w:p w:rsidR="00631799" w:rsidRPr="000602F9" w:rsidRDefault="001A36CE" w:rsidP="00A338F3">
            <w:pPr>
              <w:pStyle w:val="af2"/>
              <w:jc w:val="left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0602F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6</w:t>
            </w:r>
            <w:r w:rsidR="00631799" w:rsidRPr="000602F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.1.</w:t>
            </w:r>
            <w:r w:rsidR="00631799" w:rsidRPr="000602F9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Уведомление потребителя о необходимости ограничить потребление электрической энергии (мощности).</w:t>
            </w:r>
          </w:p>
          <w:p w:rsidR="00631799" w:rsidRPr="000602F9" w:rsidRDefault="001A36CE" w:rsidP="00A4334D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="00631799" w:rsidRPr="000602F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.2.</w:t>
            </w:r>
            <w:r w:rsidR="00631799"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Потребитель самостоятельно выполняет технические (технологические) мероприятия, обеспечивающие снижение потребления в объемах и в периоды суток, которые указаны в уведомлении.</w:t>
            </w:r>
          </w:p>
        </w:tc>
        <w:tc>
          <w:tcPr>
            <w:tcW w:w="699" w:type="pct"/>
          </w:tcPr>
          <w:p w:rsidR="00631799" w:rsidRPr="000602F9" w:rsidRDefault="001A36CE" w:rsidP="00A338F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Письменное уведомление  потребителя (в том числе через гарантирующего поставщика), заказным письмом с уведомлением, факсом или иным другим способом, позволяющим определить дату и время передачи уведомления</w:t>
            </w:r>
          </w:p>
        </w:tc>
        <w:tc>
          <w:tcPr>
            <w:tcW w:w="613" w:type="pct"/>
          </w:tcPr>
          <w:p w:rsidR="00631799" w:rsidRPr="000602F9" w:rsidRDefault="00631799" w:rsidP="00757A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3 дней с даты принятия такого решения, но не позднее чем за 24 часа до введения указанных мер</w:t>
            </w:r>
          </w:p>
          <w:p w:rsidR="00631799" w:rsidRPr="000602F9" w:rsidRDefault="00631799" w:rsidP="00D843C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631799" w:rsidRPr="000602F9" w:rsidRDefault="00631799" w:rsidP="00CF1E2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5" w:type="pct"/>
          </w:tcPr>
          <w:p w:rsidR="00631799" w:rsidRPr="000602F9" w:rsidRDefault="00631799" w:rsidP="00A338F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Подпункт «а» пункта 35 Правил полного и (или) частичного ограничения режима потребления электрической энергии,</w:t>
            </w:r>
          </w:p>
          <w:p w:rsidR="00631799" w:rsidRPr="000602F9" w:rsidRDefault="00631799" w:rsidP="00757A7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 33 Правил недискриминационного доступа к услугам по передаче электрической энергии и оказания этих услуг</w:t>
            </w:r>
            <w:r w:rsidRPr="000602F9">
              <w:rPr>
                <w:rStyle w:val="ae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footnoteReference w:id="3"/>
            </w:r>
          </w:p>
          <w:p w:rsidR="00631799" w:rsidRPr="000602F9" w:rsidRDefault="00631799" w:rsidP="00A338F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31799" w:rsidRPr="000602F9" w:rsidTr="00184627">
        <w:trPr>
          <w:trHeight w:val="1122"/>
        </w:trPr>
        <w:tc>
          <w:tcPr>
            <w:tcW w:w="166" w:type="pct"/>
          </w:tcPr>
          <w:p w:rsidR="00631799" w:rsidRPr="000602F9" w:rsidRDefault="001A36CE" w:rsidP="000602F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638" w:type="pct"/>
          </w:tcPr>
          <w:p w:rsidR="00631799" w:rsidRPr="000602F9" w:rsidRDefault="00631799" w:rsidP="000602F9">
            <w:pPr>
              <w:autoSpaceDE w:val="0"/>
              <w:autoSpaceDN w:val="0"/>
              <w:adjustRightInd w:val="0"/>
              <w:ind w:left="-1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Введение временного отключения (за исключением  потребителей с аварийной броней)</w:t>
            </w:r>
          </w:p>
        </w:tc>
        <w:tc>
          <w:tcPr>
            <w:tcW w:w="905" w:type="pct"/>
          </w:tcPr>
          <w:p w:rsidR="00631799" w:rsidRPr="000602F9" w:rsidRDefault="00631799" w:rsidP="000602F9">
            <w:pPr>
              <w:autoSpaceDE w:val="0"/>
              <w:autoSpaceDN w:val="0"/>
              <w:adjustRightInd w:val="0"/>
              <w:ind w:hanging="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02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При невозможности введения в действие графиков ограничения режима потребления в сроки, необходимые для предупреждения или предотвращения аварийных электроэнергетических режимов </w:t>
            </w:r>
          </w:p>
        </w:tc>
        <w:tc>
          <w:tcPr>
            <w:tcW w:w="953" w:type="pct"/>
          </w:tcPr>
          <w:p w:rsidR="00631799" w:rsidRPr="000602F9" w:rsidRDefault="001A36CE" w:rsidP="000602F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  <w:r w:rsidR="00631799" w:rsidRPr="000602F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.1.</w:t>
            </w:r>
            <w:r w:rsidR="00631799"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Введение временного отключения</w:t>
            </w:r>
          </w:p>
          <w:p w:rsidR="00631799" w:rsidRPr="000602F9" w:rsidRDefault="001A36CE" w:rsidP="000602F9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  <w:r w:rsidR="00631799" w:rsidRPr="000602F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.2.</w:t>
            </w:r>
            <w:r w:rsidR="00631799"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 </w:t>
            </w:r>
            <w:r w:rsidR="00631799"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Оповещение потребителя о введении временного отключения</w:t>
            </w:r>
          </w:p>
        </w:tc>
        <w:tc>
          <w:tcPr>
            <w:tcW w:w="699" w:type="pct"/>
          </w:tcPr>
          <w:p w:rsidR="00631799" w:rsidRPr="000602F9" w:rsidRDefault="00631799" w:rsidP="000602F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:rsidR="00631799" w:rsidRPr="000602F9" w:rsidRDefault="00631799" w:rsidP="000602F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Без предварительного уведомления, с незамедлительным оповещением  после введения временного отключения</w:t>
            </w:r>
          </w:p>
        </w:tc>
        <w:tc>
          <w:tcPr>
            <w:tcW w:w="1025" w:type="pct"/>
          </w:tcPr>
          <w:p w:rsidR="00631799" w:rsidRPr="000602F9" w:rsidRDefault="00631799" w:rsidP="000602F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602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Подпункт «б» пункта 35 Правил полного и (или) частичного ограничения режима потребления электрической энергии</w:t>
            </w:r>
          </w:p>
        </w:tc>
      </w:tr>
    </w:tbl>
    <w:p w:rsidR="00C02B7A" w:rsidRPr="00184627" w:rsidRDefault="00C02B7A" w:rsidP="00C02B7A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72305" w:rsidRDefault="00772305" w:rsidP="00772305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КОНТАКТНАЯ ИНФОРМАЦИЯ ДЛЯ НАПРАВЛЕНИЯ ОБРАЩЕНИИЙ: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2305" w:rsidRDefault="00772305" w:rsidP="00772305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телефонного центра обслуживания ООО «РЭТ» 8 863 322 00 07</w:t>
      </w:r>
    </w:p>
    <w:p w:rsidR="00772305" w:rsidRDefault="00772305" w:rsidP="00772305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ООО «РЭТ»: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rementrans</w:t>
      </w:r>
      <w:proofErr w:type="spellEnd"/>
      <w:r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772305" w:rsidRDefault="00772305" w:rsidP="00772305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офиса обслуживания: г. Аксай, ул. Менделеева, 53, офис 22</w:t>
      </w:r>
    </w:p>
    <w:p w:rsidR="00184627" w:rsidRDefault="00184627" w:rsidP="000602F9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84627" w:rsidSect="008C2E25">
      <w:pgSz w:w="16838" w:h="11906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61E" w:rsidRDefault="0043661E" w:rsidP="00DC7CA8">
      <w:pPr>
        <w:spacing w:after="0" w:line="240" w:lineRule="auto"/>
      </w:pPr>
      <w:r>
        <w:separator/>
      </w:r>
    </w:p>
  </w:endnote>
  <w:endnote w:type="continuationSeparator" w:id="0">
    <w:p w:rsidR="0043661E" w:rsidRDefault="0043661E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61E" w:rsidRDefault="0043661E" w:rsidP="00DC7CA8">
      <w:pPr>
        <w:spacing w:after="0" w:line="240" w:lineRule="auto"/>
      </w:pPr>
      <w:r>
        <w:separator/>
      </w:r>
    </w:p>
  </w:footnote>
  <w:footnote w:type="continuationSeparator" w:id="0">
    <w:p w:rsidR="0043661E" w:rsidRDefault="0043661E" w:rsidP="00DC7CA8">
      <w:pPr>
        <w:spacing w:after="0" w:line="240" w:lineRule="auto"/>
      </w:pPr>
      <w:r>
        <w:continuationSeparator/>
      </w:r>
    </w:p>
  </w:footnote>
  <w:footnote w:id="1">
    <w:p w:rsidR="009D7322" w:rsidRPr="000602F9" w:rsidRDefault="009D7322" w:rsidP="007A6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602F9">
        <w:rPr>
          <w:rStyle w:val="ae"/>
          <w:rFonts w:ascii="Times New Roman" w:hAnsi="Times New Roman" w:cs="Times New Roman"/>
          <w:sz w:val="18"/>
          <w:szCs w:val="18"/>
        </w:rPr>
        <w:footnoteRef/>
      </w:r>
      <w:r w:rsidR="007A615C" w:rsidRPr="000602F9">
        <w:rPr>
          <w:rFonts w:ascii="Times New Roman" w:eastAsia="Times New Roman" w:hAnsi="Times New Roman" w:cs="Times New Roman"/>
          <w:sz w:val="18"/>
          <w:szCs w:val="18"/>
          <w:lang w:eastAsia="ru-RU"/>
        </w:rPr>
        <w:t>Правила полного и (или) частичного ограничения режима потребления электрической энергии</w:t>
      </w:r>
      <w:r w:rsidRPr="000602F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утвержденные </w:t>
      </w:r>
      <w:r w:rsidR="007A615C" w:rsidRPr="000602F9">
        <w:rPr>
          <w:rFonts w:ascii="Times New Roman" w:hAnsi="Times New Roman" w:cs="Times New Roman"/>
          <w:sz w:val="18"/>
          <w:szCs w:val="18"/>
        </w:rPr>
        <w:t>Постановление Правительства РФ от 04.05.2012 N 442</w:t>
      </w:r>
    </w:p>
  </w:footnote>
  <w:footnote w:id="2">
    <w:p w:rsidR="00C96D72" w:rsidRPr="000602F9" w:rsidRDefault="00C96D72">
      <w:pPr>
        <w:pStyle w:val="ac"/>
        <w:rPr>
          <w:rFonts w:ascii="Times New Roman" w:hAnsi="Times New Roman" w:cs="Times New Roman"/>
          <w:sz w:val="18"/>
          <w:szCs w:val="18"/>
        </w:rPr>
      </w:pPr>
      <w:r w:rsidRPr="000602F9">
        <w:rPr>
          <w:rStyle w:val="ae"/>
          <w:rFonts w:ascii="Times New Roman" w:hAnsi="Times New Roman" w:cs="Times New Roman"/>
          <w:sz w:val="18"/>
          <w:szCs w:val="18"/>
        </w:rPr>
        <w:footnoteRef/>
      </w:r>
      <w:r w:rsidRPr="000602F9">
        <w:rPr>
          <w:rFonts w:ascii="Times New Roman" w:eastAsia="Times New Roman" w:hAnsi="Times New Roman" w:cs="Times New Roman"/>
          <w:sz w:val="18"/>
          <w:szCs w:val="18"/>
          <w:lang w:eastAsia="ru-RU"/>
        </w:rPr>
        <w:t>Правила разработки и применения графиков аварийного ограничения режима потребления электрической энергии (мощности) и использования противоаварийной автоматики, утвержденные приказом Минэнерго России от 6.06.2013 г. N 290</w:t>
      </w:r>
    </w:p>
  </w:footnote>
  <w:footnote w:id="3">
    <w:p w:rsidR="00631799" w:rsidRPr="000602F9" w:rsidRDefault="00631799" w:rsidP="007E25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602F9">
        <w:rPr>
          <w:rStyle w:val="ae"/>
          <w:rFonts w:ascii="Times New Roman" w:hAnsi="Times New Roman" w:cs="Times New Roman"/>
          <w:sz w:val="18"/>
          <w:szCs w:val="18"/>
        </w:rPr>
        <w:footnoteRef/>
      </w:r>
      <w:r w:rsidRPr="000602F9">
        <w:rPr>
          <w:rFonts w:ascii="Times New Roman" w:eastAsia="Times New Roman" w:hAnsi="Times New Roman" w:cs="Times New Roman"/>
          <w:sz w:val="18"/>
          <w:szCs w:val="18"/>
          <w:lang w:eastAsia="ru-RU"/>
        </w:rPr>
        <w:t>Правила недискриминационного доступа к услугам по передаче электрической энергии и оказания этих услуг, утвержденные постановлением Правительства РФ от 27.12.2004 N 861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3F9"/>
    <w:rsid w:val="000164EE"/>
    <w:rsid w:val="00022F24"/>
    <w:rsid w:val="00026177"/>
    <w:rsid w:val="00055FDD"/>
    <w:rsid w:val="000602F9"/>
    <w:rsid w:val="000653F9"/>
    <w:rsid w:val="000707E6"/>
    <w:rsid w:val="000D0D64"/>
    <w:rsid w:val="000E7E59"/>
    <w:rsid w:val="001452AF"/>
    <w:rsid w:val="00166D9F"/>
    <w:rsid w:val="00182892"/>
    <w:rsid w:val="00184627"/>
    <w:rsid w:val="00187BF5"/>
    <w:rsid w:val="0019014D"/>
    <w:rsid w:val="001A36CE"/>
    <w:rsid w:val="001D45A0"/>
    <w:rsid w:val="001D467B"/>
    <w:rsid w:val="0022778E"/>
    <w:rsid w:val="00231805"/>
    <w:rsid w:val="00233155"/>
    <w:rsid w:val="00242530"/>
    <w:rsid w:val="00251BEC"/>
    <w:rsid w:val="002963F2"/>
    <w:rsid w:val="002978AF"/>
    <w:rsid w:val="002A3BA1"/>
    <w:rsid w:val="0032200A"/>
    <w:rsid w:val="00326913"/>
    <w:rsid w:val="0032747B"/>
    <w:rsid w:val="00333344"/>
    <w:rsid w:val="0034577E"/>
    <w:rsid w:val="00347A15"/>
    <w:rsid w:val="003A6292"/>
    <w:rsid w:val="003C32CD"/>
    <w:rsid w:val="003C556E"/>
    <w:rsid w:val="003D4D3D"/>
    <w:rsid w:val="003E00FC"/>
    <w:rsid w:val="003F5301"/>
    <w:rsid w:val="00405B1D"/>
    <w:rsid w:val="0043661E"/>
    <w:rsid w:val="00443775"/>
    <w:rsid w:val="00452297"/>
    <w:rsid w:val="0046367E"/>
    <w:rsid w:val="004A4D60"/>
    <w:rsid w:val="004C1D6D"/>
    <w:rsid w:val="004E3074"/>
    <w:rsid w:val="005551CD"/>
    <w:rsid w:val="00557796"/>
    <w:rsid w:val="00566601"/>
    <w:rsid w:val="0058035C"/>
    <w:rsid w:val="00584BD8"/>
    <w:rsid w:val="00587AB6"/>
    <w:rsid w:val="005A012A"/>
    <w:rsid w:val="005B627E"/>
    <w:rsid w:val="005B7FA8"/>
    <w:rsid w:val="005C22A7"/>
    <w:rsid w:val="005E2430"/>
    <w:rsid w:val="00620C3D"/>
    <w:rsid w:val="0062626E"/>
    <w:rsid w:val="00631799"/>
    <w:rsid w:val="00640439"/>
    <w:rsid w:val="0065173C"/>
    <w:rsid w:val="00662C09"/>
    <w:rsid w:val="00666E7C"/>
    <w:rsid w:val="00677F5A"/>
    <w:rsid w:val="00690D12"/>
    <w:rsid w:val="006C788E"/>
    <w:rsid w:val="006D2507"/>
    <w:rsid w:val="006D2EDE"/>
    <w:rsid w:val="006F2514"/>
    <w:rsid w:val="006F446F"/>
    <w:rsid w:val="00757A76"/>
    <w:rsid w:val="00762B2B"/>
    <w:rsid w:val="00765CEC"/>
    <w:rsid w:val="00772305"/>
    <w:rsid w:val="00776C32"/>
    <w:rsid w:val="0078335E"/>
    <w:rsid w:val="007A0574"/>
    <w:rsid w:val="007A615C"/>
    <w:rsid w:val="007E254F"/>
    <w:rsid w:val="007E41FA"/>
    <w:rsid w:val="00824E68"/>
    <w:rsid w:val="008254DA"/>
    <w:rsid w:val="0082713E"/>
    <w:rsid w:val="008361CC"/>
    <w:rsid w:val="00866241"/>
    <w:rsid w:val="00866BBA"/>
    <w:rsid w:val="00875EEF"/>
    <w:rsid w:val="008A4645"/>
    <w:rsid w:val="008C2E25"/>
    <w:rsid w:val="008D10BF"/>
    <w:rsid w:val="008E16CB"/>
    <w:rsid w:val="008E5170"/>
    <w:rsid w:val="009001F4"/>
    <w:rsid w:val="00900BEB"/>
    <w:rsid w:val="00904E58"/>
    <w:rsid w:val="00912868"/>
    <w:rsid w:val="009B7F4E"/>
    <w:rsid w:val="009D7322"/>
    <w:rsid w:val="00A16133"/>
    <w:rsid w:val="00A338F3"/>
    <w:rsid w:val="00A4334D"/>
    <w:rsid w:val="00A44E14"/>
    <w:rsid w:val="00A474DD"/>
    <w:rsid w:val="00AA3408"/>
    <w:rsid w:val="00AB615E"/>
    <w:rsid w:val="00AF67C0"/>
    <w:rsid w:val="00B118E9"/>
    <w:rsid w:val="00B263CC"/>
    <w:rsid w:val="00B5748B"/>
    <w:rsid w:val="00B8308D"/>
    <w:rsid w:val="00BA1BBC"/>
    <w:rsid w:val="00BA531D"/>
    <w:rsid w:val="00BB7AE2"/>
    <w:rsid w:val="00BD087E"/>
    <w:rsid w:val="00C02B7A"/>
    <w:rsid w:val="00C05A4F"/>
    <w:rsid w:val="00C20511"/>
    <w:rsid w:val="00C2064F"/>
    <w:rsid w:val="00C21118"/>
    <w:rsid w:val="00C25F4B"/>
    <w:rsid w:val="00C379FF"/>
    <w:rsid w:val="00C552B0"/>
    <w:rsid w:val="00C74D96"/>
    <w:rsid w:val="00C81EFF"/>
    <w:rsid w:val="00C95E9D"/>
    <w:rsid w:val="00C96D72"/>
    <w:rsid w:val="00CA5EBD"/>
    <w:rsid w:val="00CC1A0A"/>
    <w:rsid w:val="00CC211B"/>
    <w:rsid w:val="00CF1E2B"/>
    <w:rsid w:val="00D47D80"/>
    <w:rsid w:val="00D541D3"/>
    <w:rsid w:val="00D679FC"/>
    <w:rsid w:val="00D7174F"/>
    <w:rsid w:val="00D843CF"/>
    <w:rsid w:val="00D86E3C"/>
    <w:rsid w:val="00D870EE"/>
    <w:rsid w:val="00DC7CA8"/>
    <w:rsid w:val="00DE51A7"/>
    <w:rsid w:val="00E00507"/>
    <w:rsid w:val="00E36F56"/>
    <w:rsid w:val="00E5056E"/>
    <w:rsid w:val="00E53D9B"/>
    <w:rsid w:val="00E557B2"/>
    <w:rsid w:val="00E8681C"/>
    <w:rsid w:val="00EA53BE"/>
    <w:rsid w:val="00ED3337"/>
    <w:rsid w:val="00ED3567"/>
    <w:rsid w:val="00EE2C63"/>
    <w:rsid w:val="00F55F9B"/>
    <w:rsid w:val="00F83E02"/>
    <w:rsid w:val="00F87578"/>
    <w:rsid w:val="00F96B2D"/>
    <w:rsid w:val="00FA4EEA"/>
    <w:rsid w:val="00FC1E5A"/>
    <w:rsid w:val="00FE0A69"/>
    <w:rsid w:val="00FF1355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342E0E-733F-4188-BC72-7FC50A45D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C7CA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8A4645"/>
  </w:style>
  <w:style w:type="paragraph" w:customStyle="1" w:styleId="af1">
    <w:name w:val="Заголовок группы контролов"/>
    <w:basedOn w:val="a"/>
    <w:next w:val="a"/>
    <w:uiPriority w:val="99"/>
    <w:rsid w:val="00C95E9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b/>
      <w:bCs/>
      <w:color w:val="000000"/>
      <w:sz w:val="24"/>
      <w:szCs w:val="24"/>
      <w:lang w:eastAsia="ru-RU"/>
    </w:rPr>
  </w:style>
  <w:style w:type="paragraph" w:customStyle="1" w:styleId="af2">
    <w:name w:val="Нормальный (таблица)"/>
    <w:basedOn w:val="a"/>
    <w:next w:val="a"/>
    <w:uiPriority w:val="99"/>
    <w:rsid w:val="00C95E9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table" w:styleId="af3">
    <w:name w:val="Table Grid"/>
    <w:basedOn w:val="a1"/>
    <w:uiPriority w:val="59"/>
    <w:rsid w:val="0018462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9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5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2A4B0-07B8-4AE4-A159-A8804D6BC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1080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Газданова М.А.</dc:creator>
  <cp:lastModifiedBy>Елена Всильевна</cp:lastModifiedBy>
  <cp:revision>3</cp:revision>
  <cp:lastPrinted>2014-08-01T10:40:00Z</cp:lastPrinted>
  <dcterms:created xsi:type="dcterms:W3CDTF">2018-05-04T11:16:00Z</dcterms:created>
  <dcterms:modified xsi:type="dcterms:W3CDTF">2019-08-29T14:50:00Z</dcterms:modified>
</cp:coreProperties>
</file>